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b w:val="1"/>
          <w:color w:val="1d1c1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b w:val="1"/>
          <w:color w:val="1d1c1d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d1c1d"/>
          <w:sz w:val="28"/>
          <w:szCs w:val="28"/>
          <w:rtl w:val="0"/>
        </w:rPr>
        <w:t xml:space="preserve">I migliori Paesi in cui viaggiare e lavorare a distanza nel 2022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jc w:val="center"/>
        <w:rPr>
          <w:rFonts w:ascii="Helvetica Neue" w:cs="Helvetica Neue" w:eastAsia="Helvetica Neue" w:hAnsi="Helvetica Neue"/>
          <w:b w:val="1"/>
          <w:color w:val="1d1c1d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1d1c1d"/>
          <w:rtl w:val="0"/>
        </w:rPr>
        <w:t xml:space="preserve">KAYAK presenta una classifica basata sul fuso orario per aiutare gli italiani a trovare il luogo migliore in cui lavorare viaggiando con lo stesso fuso orario del loro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Mano a mano che sempre più persone si inseriscono in ambienti di lavoro flessibili e cercano la loro prossima "workation" (ovvero, una vacanza che unisce il tempo libero e il lavoro a distanza),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1"/>
            <w:szCs w:val="21"/>
            <w:u w:val="single"/>
            <w:rtl w:val="0"/>
          </w:rPr>
          <w:t xml:space="preserve">KAYAK</w:t>
        </w:r>
      </w:hyperlink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, leader mondiale tra i motori di ricerca di viaggio, rivela i migliori Paesi del mondo da cui lavorare a distanza, con il Portogallo in cima alla classifica. 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Il primo </w:t>
      </w:r>
      <w:hyperlink r:id="rId8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1"/>
            <w:szCs w:val="21"/>
            <w:u w:val="single"/>
            <w:rtl w:val="0"/>
          </w:rPr>
          <w:t xml:space="preserve">Indice viaggi e lavoro</w:t>
        </w:r>
      </w:hyperlink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 di KAYAK è la fonte definitiva per coloro che desiderano trasferire il proprio ufficio lontano da casa, temporaneamente o per un periodo di tempo più lungo. Per mettere a punto l'indice, KAYAK ha analizzato attentamente 111 Paesi e ha classificato ciascuno di essi in base a 22 fattori suddivisi in sei categorie: accessibilità e costi di viaggio; prezzi locali; salute e sicurezza; possibilità di lavoro a distanza; vita sociale; meteo. In definitiva, l'Indice rivela i migliori Paesi in cui è più facile lavorare e divertirsi nel tempo libero.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I 10 Paesi migliori per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condizioni di lavoro produttive unite a opportunità di viaggio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 secondo KAYAK sono: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24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Portogallo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Spagna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Romania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Mauritius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Giappone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Malta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Costa 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Panama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Repubblica Ceca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240" w:before="0" w:lineRule="auto"/>
        <w:ind w:left="720" w:hanging="360"/>
        <w:jc w:val="both"/>
        <w:rPr>
          <w:rFonts w:ascii="Helvetica Neue" w:cs="Helvetica Neue" w:eastAsia="Helvetica Neue" w:hAnsi="Helvetica Neue"/>
          <w:color w:val="192024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Germania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Il Portogallo si è classificato complessivamente come il miglior Paese di tutto il mondo in cui lavorare a distanza, con un punteggio elevato in tutte le categorie, tra cui ottimo meteo, numero elevato di locali per uscire, bassi tassi di criminalità e costo della vita relativamente basso. Il Portogallo offre anche un visto per nomadi digitali e molti residenti hanno un'ottima conoscenza della lingua inglese, un fattore che attrae gli espatriati. La Spagna è seconda in classifica, perlopiù grazie al numero elevato di bar e ristoranti pro capite, unito all'alta velocità di Internet, all'abbondanza di spazi di coworking e ai visti da remoto per i freelancer. Ha anche una vivace vita notturna ed è molto aperta alle persone LGBTQ+. La Romania è al terzo posto, principalmente perché offre prezzi molto interessanti quando si tratta di affitti a lungo termine e gastronomia locale. 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Gli italiani possono trovare la migliore "workation" per il fuso orario del loro team grazie alla nuova funzionalità di KAYAK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Oltre all'Indice viaggi e lavoro, KAYAK presenta una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1"/>
            <w:szCs w:val="21"/>
            <w:u w:val="single"/>
            <w:rtl w:val="0"/>
          </w:rPr>
          <w:t xml:space="preserve">nuova mappa dei fusi orari</w:t>
        </w:r>
      </w:hyperlink>
      <w:r w:rsidDel="00000000" w:rsidR="00000000" w:rsidRPr="00000000">
        <w:rPr>
          <w:rFonts w:ascii="Helvetica Neue" w:cs="Helvetica Neue" w:eastAsia="Helvetica Neue" w:hAnsi="Helvetica Neue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per aiutare gli utenti a scoprire in modo semplice e veloce le differenze di orario per il loro viaggio: ideale per coloro che vogliono evitare le videoconferenze alle 2 di notte mentre lavorano all'estero.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La classifica incentrata sul fuso orario tiene conto di fattori e categorie chiave dell'Indice viaggi e lavoro, ma li visualizza in base al Paese di origine del tuo lavoro, in modo che i Paesi con fusi orari più vicini a quello del tuo lavoro siano presentati più in alto nell'elenco dei Paesi di destinazione. </w:t>
      </w: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La mappa include anche le restrizioni di viaggio più aggiornate e i tassi di vaccinazione locali per Paese.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40" w:before="240" w:lineRule="auto"/>
        <w:jc w:val="both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Prima di pianificare il tuo viaggio, assicurati di controllare le ultime restrizioni in vigore nella destinazione che hai scelto. La </w:t>
      </w:r>
      <w:hyperlink r:id="rId10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highlight w:val="white"/>
            <w:u w:val="single"/>
            <w:rtl w:val="0"/>
          </w:rPr>
          <w:t xml:space="preserve">mappa delle restrizioni di viaggio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 di KAYAK fornisce aggiornamenti in tempo reale sulle restrizioni COVID-19 e sui requisiti di ingresso nei singoli Paesi in tutto il mondo.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Tutte le fonti e i dati sono stati consultati e raccolti tra il 1° settembre e il 20 ottobre 2021. Le cifre raccolte si basano sugli ultimi dati disponibili. Per maggiori dettagli sulla metodologia dell'Indice viaggi e lavoro, visita il sito </w:t>
      </w:r>
      <w:hyperlink r:id="rId11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highlight w:val="white"/>
            <w:u w:val="single"/>
            <w:rtl w:val="0"/>
          </w:rPr>
          <w:t xml:space="preserve">kayak.it/travel-work/rank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Helvetica Neue" w:cs="Helvetica Neue" w:eastAsia="Helvetica Neue" w:hAnsi="Helvetica Neue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highlight w:val="white"/>
          <w:rtl w:val="0"/>
        </w:rPr>
        <w:t xml:space="preserve">Informazioni su KAYAK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Helvetica Neue" w:cs="Helvetica Neue" w:eastAsia="Helvetica Neue" w:hAnsi="Helvetica Neue"/>
          <w:b w:val="1"/>
          <w:sz w:val="20"/>
          <w:szCs w:val="20"/>
          <w:highlight w:val="white"/>
        </w:rPr>
      </w:pPr>
      <w:hyperlink r:id="rId12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0"/>
            <w:szCs w:val="20"/>
            <w:highlight w:val="white"/>
            <w:u w:val="single"/>
            <w:rtl w:val="0"/>
          </w:rPr>
          <w:t xml:space="preserve">KAYAK.it</w:t>
        </w:r>
      </w:hyperlink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highlight w:val="white"/>
          <w:rtl w:val="0"/>
        </w:rPr>
        <w:t xml:space="preserve">, parte del gruppo Booking Holdings (NASDAQ: BKNG), è il leader mondiale tra i motori di ricerca di viaggio. Con miliardi di ricerche effettuate sulle nostre piattaforme, aiutiamo le persone a trovare la soluzione perfetta per i loro voli, soggiorni e noleggi auto. Supportiamo anche chi viaggia per lavoro con KAYAK Business, la nostra soluzione gratuita per i viaggi aziendali, e stiamo trasformando l'esperienza degli utenti durante il viaggio con la nostra app e il nostro nuovo software per soggiorni in hotel e altre strutture ricettive.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Helvetica Neue" w:cs="Helvetica Neue" w:eastAsia="Helvetica Neue" w:hAnsi="Helvetica Neue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014538" cy="38689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4538" cy="3868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/>
      <w:outlineLvl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tblPr/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ayak.it/travel-work/rank" TargetMode="External"/><Relationship Id="rId10" Type="http://schemas.openxmlformats.org/officeDocument/2006/relationships/hyperlink" Target="https://www.kayak.it/travel-restrictions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kayak.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ayak.it/travel-work/map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ayak.it" TargetMode="External"/><Relationship Id="rId8" Type="http://schemas.openxmlformats.org/officeDocument/2006/relationships/hyperlink" Target="https://kayak.it/travel-work/r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ff//41WJFq627P0B8PC43f+TeQ==">AMUW2mVkNSztsxelH+Zwo076VLpVPIcwBZ9BuaCMXKLHjcdIqwShCeMOGF9Wmu0VVWrR8nyjOXhR62eyW2w/psKk8wyROA0rhjWelWdEE6CbHIvjMjZJbfM=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